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Data de entrega </w:t>
      </w:r>
      <w:r w:rsidDel="00000000" w:rsidR="00000000" w:rsidRPr="00000000">
        <w:rPr>
          <w:sz w:val="27"/>
          <w:szCs w:val="27"/>
          <w:rtl w:val="0"/>
        </w:rPr>
        <w:t xml:space="preserve">deste</w:t>
      </w:r>
      <w:r w:rsidDel="00000000" w:rsidR="00000000" w:rsidRPr="00000000">
        <w:rPr>
          <w:color w:val="000000"/>
          <w:sz w:val="27"/>
          <w:szCs w:val="27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Publicação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Livro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Catálogo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Vídeo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Documentário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Filme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Relatório de pesquisa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Produção musical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Jogo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Artesanato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Obras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Espetáculo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Show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Site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Música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97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325"/>
        <w:gridCol w:w="2190"/>
        <w:gridCol w:w="1590"/>
        <w:gridCol w:w="1140"/>
        <w:gridCol w:w="1230"/>
        <w:gridCol w:w="2025"/>
        <w:tblGridChange w:id="0">
          <w:tblGrid>
            <w:gridCol w:w="2325"/>
            <w:gridCol w:w="2190"/>
            <w:gridCol w:w="1590"/>
            <w:gridCol w:w="1140"/>
            <w:gridCol w:w="1230"/>
            <w:gridCol w:w="20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7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)1. Presencial.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2. Virtual.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)Youtube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)Instagram / IGTV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)Facebook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)TikTok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)Google Meet, Zoom etc.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)3. Principalmente em um local base, mas com ações também em outros locais.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)Zona urbana central.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)Zona urbana periférica.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)Zona rural.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)Unidades habitacionais.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)Outros: ___________________________________________________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)Escola.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)Praça.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)Rua.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)Parque.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(  )Outros.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Informe como o projeto foi divulgado. Ex.: Divulgado no Instagram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rPr>
          <w:color w:val="00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  <w:r w:rsidDel="00000000" w:rsidR="00000000" w:rsidRPr="00000000">
        <w:rPr>
          <w:sz w:val="27"/>
          <w:szCs w:val="2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b w:val="1"/>
          <w:color w:val="000000"/>
          <w:sz w:val="27"/>
          <w:szCs w:val="27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5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A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Prefeitura Municipal de Itajá - GO</w:t>
    </w:r>
  </w:p>
  <w:p w:rsidR="00000000" w:rsidDel="00000000" w:rsidP="00000000" w:rsidRDefault="00000000" w:rsidRPr="00000000" w14:paraId="000000AB">
    <w:pPr>
      <w:spacing w:after="240" w:before="240" w:lineRule="auto"/>
      <w:jc w:val="center"/>
      <w:rPr>
        <w:b w:val="1"/>
        <w:sz w:val="23"/>
        <w:szCs w:val="23"/>
      </w:rPr>
    </w:pPr>
    <w:r w:rsidDel="00000000" w:rsidR="00000000" w:rsidRPr="00000000">
      <w:rPr>
        <w:b w:val="1"/>
        <w:sz w:val="23"/>
        <w:szCs w:val="23"/>
        <w:rtl w:val="0"/>
      </w:rPr>
      <w:t xml:space="preserve">End.: Rua Antônio Nunes da Silva, 235 CEP: 75815-000 Fone: (64) 3648-7500</w:t>
    </w:r>
  </w:p>
  <w:p w:rsidR="00000000" w:rsidDel="00000000" w:rsidP="00000000" w:rsidRDefault="00000000" w:rsidRPr="00000000" w14:paraId="000000AC">
    <w:pPr>
      <w:spacing w:after="0" w:lineRule="auto"/>
      <w:jc w:val="center"/>
      <w:rPr>
        <w:b w:val="1"/>
        <w:sz w:val="23"/>
        <w:szCs w:val="23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1879643</wp:posOffset>
          </wp:positionH>
          <wp:positionV relativeFrom="paragraph">
            <wp:posOffset>-123824</wp:posOffset>
          </wp:positionV>
          <wp:extent cx="3521032" cy="695090"/>
          <wp:effectExtent b="0" l="0" r="0" t="0"/>
          <wp:wrapNone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3521032" cy="695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-247649</wp:posOffset>
          </wp:positionV>
          <wp:extent cx="972503" cy="1074588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2503" cy="1074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8">
    <w:pPr>
      <w:spacing w:after="280" w:line="240" w:lineRule="auto"/>
      <w:jc w:val="center"/>
      <w:rPr>
        <w:b w:val="1"/>
        <w:smallCaps w:val="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rPr>
        <w:b w:val="1"/>
        <w:smallCaps w:val="1"/>
        <w:sz w:val="26"/>
        <w:szCs w:val="2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7PQwCZSYXuSWxEJ61moN0zbMg==">CgMxLjA4AHIhMXZxTDA0ZkFmeFlELU5OemJuM0tycGF2OHRCYUM5a1Zr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